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E2315" w:rsidRDefault="005E2315" w:rsidP="005E2315">
      <w:r>
        <w:rPr>
          <w:noProof/>
        </w:rPr>
        <w:drawing>
          <wp:inline distT="0" distB="0" distL="0" distR="0">
            <wp:extent cx="3752850" cy="4800600"/>
            <wp:effectExtent l="19050" t="0" r="0" b="0"/>
            <wp:docPr id="1" name="Picture 7" descr="Crissma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rissman 13"/>
                    <pic:cNvPicPr>
                      <a:picLocks noChangeAspect="1" noChangeArrowheads="1"/>
                    </pic:cNvPicPr>
                  </pic:nvPicPr>
                  <pic:blipFill>
                    <a:blip r:embed="rId4" cstate="print"/>
                    <a:srcRect l="2083" t="1642" r="2083" b="1505"/>
                    <a:stretch>
                      <a:fillRect/>
                    </a:stretch>
                  </pic:blipFill>
                  <pic:spPr bwMode="auto">
                    <a:xfrm>
                      <a:off x="0" y="0"/>
                      <a:ext cx="3752850" cy="4800600"/>
                    </a:xfrm>
                    <a:prstGeom prst="rect">
                      <a:avLst/>
                    </a:prstGeom>
                    <a:noFill/>
                    <a:ln w="9525">
                      <a:noFill/>
                      <a:miter lim="800000"/>
                      <a:headEnd/>
                      <a:tailEnd/>
                    </a:ln>
                  </pic:spPr>
                </pic:pic>
              </a:graphicData>
            </a:graphic>
          </wp:inline>
        </w:drawing>
      </w:r>
      <w:r>
        <w:rPr>
          <w:noProof/>
        </w:rPr>
        <w:drawing>
          <wp:inline distT="0" distB="0" distL="0" distR="0">
            <wp:extent cx="1238250" cy="3086100"/>
            <wp:effectExtent l="19050" t="0" r="0" b="0"/>
            <wp:docPr id="2" name="Picture 8" descr="Crissma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rissman 9"/>
                    <pic:cNvPicPr>
                      <a:picLocks noChangeAspect="1" noChangeArrowheads="1"/>
                    </pic:cNvPicPr>
                  </pic:nvPicPr>
                  <pic:blipFill>
                    <a:blip r:embed="rId5" cstate="print"/>
                    <a:srcRect l="7059" t="5911" r="8235" b="5418"/>
                    <a:stretch>
                      <a:fillRect/>
                    </a:stretch>
                  </pic:blipFill>
                  <pic:spPr bwMode="auto">
                    <a:xfrm>
                      <a:off x="0" y="0"/>
                      <a:ext cx="1238250" cy="3086100"/>
                    </a:xfrm>
                    <a:prstGeom prst="rect">
                      <a:avLst/>
                    </a:prstGeom>
                    <a:noFill/>
                    <a:ln w="9525">
                      <a:noFill/>
                      <a:miter lim="800000"/>
                      <a:headEnd/>
                      <a:tailEnd/>
                    </a:ln>
                  </pic:spPr>
                </pic:pic>
              </a:graphicData>
            </a:graphic>
          </wp:inline>
        </w:drawing>
      </w:r>
    </w:p>
    <w:p w:rsidR="005E2315" w:rsidRPr="008B55F8" w:rsidRDefault="005E2315" w:rsidP="005E2315"/>
    <w:p w:rsidR="005E2315" w:rsidRPr="00280D99" w:rsidRDefault="005E2315" w:rsidP="005E2315">
      <w:pPr>
        <w:rPr>
          <w:b/>
        </w:rPr>
      </w:pPr>
      <w:r w:rsidRPr="00280D99">
        <w:rPr>
          <w:b/>
        </w:rPr>
        <w:t>CILIA        Upper - 33,500X,   Lower – 70,000X</w:t>
      </w:r>
    </w:p>
    <w:p w:rsidR="008B42DE" w:rsidRDefault="005E2315" w:rsidP="005E2315">
      <w:r>
        <w:t xml:space="preserve">These are </w:t>
      </w:r>
      <w:proofErr w:type="spellStart"/>
      <w:r>
        <w:t>microtubular</w:t>
      </w:r>
      <w:proofErr w:type="spellEnd"/>
      <w:r>
        <w:t xml:space="preserve"> containing structures designed to move and beat, creating waves or currents. They are composed of α- and β-</w:t>
      </w:r>
      <w:proofErr w:type="spellStart"/>
      <w:r>
        <w:t>tubulin</w:t>
      </w:r>
      <w:proofErr w:type="spellEnd"/>
      <w:r>
        <w:t xml:space="preserve"> </w:t>
      </w:r>
      <w:proofErr w:type="spellStart"/>
      <w:r>
        <w:t>dimers</w:t>
      </w:r>
      <w:proofErr w:type="spellEnd"/>
      <w:r>
        <w:t xml:space="preserve"> to form characteristic microtubule doublets (lower). In the upper panel, one sees the insertion of the microtubules into the Basal Bodies (b) where attachment occurs. In the lower panel one sees the characteristic 9+2 configuration of the </w:t>
      </w:r>
      <w:proofErr w:type="spellStart"/>
      <w:r>
        <w:t>axoneme</w:t>
      </w:r>
      <w:proofErr w:type="spellEnd"/>
      <w:r>
        <w:t xml:space="preserve"> structure. This configuration is dependent upon where the </w:t>
      </w:r>
      <w:proofErr w:type="gramStart"/>
      <w:r>
        <w:t>cilia is</w:t>
      </w:r>
      <w:proofErr w:type="gramEnd"/>
      <w:r>
        <w:t xml:space="preserve"> sectioned. Average length is 7-10μm.    Cross &amp; Mercer: </w:t>
      </w:r>
      <w:r w:rsidRPr="00A537AA">
        <w:rPr>
          <w:u w:val="single"/>
        </w:rPr>
        <w:t xml:space="preserve">Cell &amp; Tissue </w:t>
      </w:r>
      <w:proofErr w:type="spellStart"/>
      <w:r w:rsidRPr="00A537AA">
        <w:rPr>
          <w:u w:val="single"/>
        </w:rPr>
        <w:t>Ultrastructure</w:t>
      </w:r>
      <w:proofErr w:type="spellEnd"/>
      <w:r>
        <w:t>, 1993</w:t>
      </w:r>
    </w:p>
    <w:p w:rsidR="0085313B" w:rsidRDefault="0085313B" w:rsidP="00E9584B"/>
    <w:sectPr w:rsidR="0085313B" w:rsidSect="0085313B">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rsids>
    <w:rsidRoot w:val="0041122E"/>
    <w:rsid w:val="00141597"/>
    <w:rsid w:val="0041122E"/>
    <w:rsid w:val="00550DC1"/>
    <w:rsid w:val="005E2315"/>
    <w:rsid w:val="0082281C"/>
    <w:rsid w:val="0085313B"/>
    <w:rsid w:val="008B42DE"/>
    <w:rsid w:val="00A11A05"/>
    <w:rsid w:val="00B017D9"/>
    <w:rsid w:val="00D37224"/>
    <w:rsid w:val="00DE5B49"/>
    <w:rsid w:val="00E9584B"/>
    <w:rsid w:val="00F30047"/>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1122E"/>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1122E"/>
    <w:rPr>
      <w:rFonts w:ascii="Tahoma" w:hAnsi="Tahoma" w:cs="Tahoma"/>
      <w:sz w:val="16"/>
      <w:szCs w:val="16"/>
    </w:rPr>
  </w:style>
  <w:style w:type="character" w:customStyle="1" w:styleId="BalloonTextChar">
    <w:name w:val="Balloon Text Char"/>
    <w:basedOn w:val="DefaultParagraphFont"/>
    <w:link w:val="BalloonText"/>
    <w:uiPriority w:val="99"/>
    <w:semiHidden/>
    <w:rsid w:val="0041122E"/>
    <w:rPr>
      <w:rFonts w:ascii="Tahoma" w:eastAsia="Times New Roman"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image" Target="media/image2.jpeg"/><Relationship Id="rId4"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1</Pages>
  <Words>90</Words>
  <Characters>513</Characters>
  <Application>Microsoft Office Word</Application>
  <DocSecurity>0</DocSecurity>
  <Lines>4</Lines>
  <Paragraphs>1</Paragraphs>
  <ScaleCrop>false</ScaleCrop>
  <Company>Grizli777</Company>
  <LinksUpToDate>false</LinksUpToDate>
  <CharactersWithSpaces>602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chris</dc:creator>
  <cp:lastModifiedBy>chris</cp:lastModifiedBy>
  <cp:revision>8</cp:revision>
  <dcterms:created xsi:type="dcterms:W3CDTF">2011-08-25T11:48:00Z</dcterms:created>
  <dcterms:modified xsi:type="dcterms:W3CDTF">2011-08-25T12:00:00Z</dcterms:modified>
</cp:coreProperties>
</file>